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F" w:rsidRDefault="007C2562">
      <w:pPr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区委第三巡察组向</w:t>
      </w:r>
      <w:r w:rsidR="00B50DE8">
        <w:rPr>
          <w:rFonts w:ascii="黑体" w:eastAsia="黑体" w:hAnsi="黑体" w:hint="eastAsia"/>
          <w:sz w:val="44"/>
          <w:szCs w:val="44"/>
        </w:rPr>
        <w:t>金都股份有限公司党委</w:t>
      </w:r>
    </w:p>
    <w:p w:rsidR="00EA5105" w:rsidRDefault="007C2562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反馈巡察意见</w:t>
      </w:r>
    </w:p>
    <w:p w:rsidR="00EA5105" w:rsidRDefault="00EA5105">
      <w:pPr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A5105" w:rsidRDefault="007C2562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根据区委巡察工作的统一部署，20</w:t>
      </w:r>
      <w:r w:rsidR="005E6E9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日，区委第三巡察组对</w:t>
      </w:r>
      <w:r w:rsidR="00B50DE8">
        <w:rPr>
          <w:rFonts w:ascii="仿宋_GB2312" w:eastAsia="仿宋_GB2312" w:hAnsi="仿宋_GB2312" w:cs="仿宋_GB2312" w:hint="eastAsia"/>
          <w:sz w:val="32"/>
          <w:szCs w:val="32"/>
        </w:rPr>
        <w:t>金都股份有限公司党委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开展政治巡察。根据区委巡察工作有关规定，</w:t>
      </w:r>
      <w:r>
        <w:rPr>
          <w:rFonts w:ascii="仿宋" w:eastAsia="仿宋" w:hAnsi="仿宋" w:hint="eastAsia"/>
          <w:sz w:val="32"/>
          <w:szCs w:val="32"/>
        </w:rPr>
        <w:t>现将有关情况通报如下。</w:t>
      </w:r>
    </w:p>
    <w:p w:rsidR="00B50DE8" w:rsidRPr="00B50DE8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1．</w:t>
      </w:r>
      <w:r w:rsidR="00B50DE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党委定位偏差，政治功能弱化。</w:t>
      </w:r>
      <w:r w:rsidR="00B50DE8" w:rsidRPr="00B50DE8">
        <w:rPr>
          <w:rFonts w:ascii="仿宋_GB2312" w:eastAsia="仿宋_GB2312" w:hAnsi="仿宋_GB2312" w:cs="仿宋_GB2312" w:hint="eastAsia"/>
          <w:sz w:val="32"/>
          <w:szCs w:val="32"/>
        </w:rPr>
        <w:t>党委发挥“把方向、管大局、保落实”定力能力欠缺，聚焦主责主业不够。未厘清党委与股东大会、董事会、监事会、经理层等公司治理主体权责，议事缺章法。落实“六稳”“六保”工作不够坚决深入。党建工作质量不高，基层党建比较薄弱。</w:t>
      </w:r>
    </w:p>
    <w:p w:rsidR="00B50DE8" w:rsidRPr="00B50DE8" w:rsidRDefault="00F53847" w:rsidP="00B50DE8">
      <w:pPr>
        <w:spacing w:line="600" w:lineRule="exact"/>
        <w:ind w:firstLine="630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2．</w:t>
      </w:r>
      <w:r w:rsidR="00B50DE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选人用人问题较为突出，员工反映强烈。</w:t>
      </w:r>
      <w:r w:rsidR="00B50DE8" w:rsidRPr="00B50DE8">
        <w:rPr>
          <w:rFonts w:ascii="仿宋_GB2312" w:eastAsia="仿宋_GB2312" w:hAnsi="仿宋_GB2312" w:cs="仿宋_GB2312" w:hint="eastAsia"/>
          <w:sz w:val="32"/>
          <w:szCs w:val="32"/>
        </w:rPr>
        <w:t>人才培养储备不足。</w:t>
      </w:r>
      <w:r w:rsidR="00B50DE8" w:rsidRPr="00B50DE8">
        <w:rPr>
          <w:rFonts w:ascii="仿宋_GB2312" w:eastAsia="仿宋_GB2312" w:hAnsi="仿宋_GB2312" w:cs="仿宋_GB2312"/>
          <w:sz w:val="32"/>
          <w:szCs w:val="32"/>
        </w:rPr>
        <w:t>人才流失</w:t>
      </w:r>
      <w:r w:rsidR="00B50DE8" w:rsidRPr="00B50DE8">
        <w:rPr>
          <w:rFonts w:ascii="仿宋_GB2312" w:eastAsia="仿宋_GB2312" w:hAnsi="仿宋_GB2312" w:cs="仿宋_GB2312" w:hint="eastAsia"/>
          <w:sz w:val="32"/>
          <w:szCs w:val="32"/>
        </w:rPr>
        <w:t>严重</w:t>
      </w:r>
      <w:r w:rsidR="00B50DE8" w:rsidRPr="00B50DE8">
        <w:rPr>
          <w:rFonts w:ascii="仿宋_GB2312" w:eastAsia="仿宋_GB2312" w:hAnsi="仿宋_GB2312" w:cs="仿宋_GB2312"/>
          <w:sz w:val="32"/>
          <w:szCs w:val="32"/>
        </w:rPr>
        <w:t>。选人用人、薪酬待遇、培训方面尚缺乏科学、系统的规划。</w:t>
      </w:r>
    </w:p>
    <w:p w:rsidR="00B50DE8" w:rsidRPr="00B50DE8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3．</w:t>
      </w:r>
      <w:r w:rsidR="00B50DE8">
        <w:rPr>
          <w:rFonts w:ascii="仿宋_GB2312" w:eastAsia="仿宋_GB2312" w:hAnsi="仿宋" w:cs="仿宋" w:hint="eastAsia"/>
          <w:b/>
          <w:sz w:val="32"/>
          <w:szCs w:val="32"/>
        </w:rPr>
        <w:t>全面从严治党用劲不足，主体责任缺乏刚性。</w:t>
      </w:r>
      <w:r w:rsidR="00B50DE8" w:rsidRPr="00B50DE8">
        <w:rPr>
          <w:rFonts w:ascii="仿宋_GB2312" w:eastAsia="仿宋_GB2312" w:hAnsi="仿宋_GB2312" w:cs="仿宋_GB2312" w:hint="eastAsia"/>
          <w:sz w:val="32"/>
          <w:szCs w:val="32"/>
        </w:rPr>
        <w:t>党委主动履职意识不强。主动接受监督意识差。监督执纪和风控预警不到位，纪检监察力量不足。违反中央八项规定精神和“四风”问题仍然频发多发。</w:t>
      </w:r>
    </w:p>
    <w:p w:rsidR="00B50DE8" w:rsidRPr="00B50DE8" w:rsidRDefault="00F53847" w:rsidP="00B50DE8">
      <w:pPr>
        <w:spacing w:line="600" w:lineRule="exact"/>
        <w:ind w:firstLineChars="200" w:firstLine="643"/>
        <w:contextualSpacing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4.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</w:t>
      </w:r>
      <w:r w:rsidR="00B50DE8" w:rsidRPr="00714414">
        <w:rPr>
          <w:rFonts w:ascii="仿宋_GB2312" w:eastAsia="仿宋_GB2312" w:hAnsi="仿宋" w:cs="仿宋" w:hint="eastAsia"/>
          <w:b/>
          <w:sz w:val="32"/>
          <w:szCs w:val="32"/>
        </w:rPr>
        <w:t>内部监督管理缺失，</w:t>
      </w:r>
      <w:r w:rsidR="00B50DE8" w:rsidRPr="00714414">
        <w:rPr>
          <w:rFonts w:ascii="仿宋_GB2312" w:eastAsia="仿宋_GB2312" w:hAnsi="仿宋" w:cs="仿宋"/>
          <w:b/>
          <w:sz w:val="32"/>
          <w:szCs w:val="32"/>
        </w:rPr>
        <w:t>风险</w:t>
      </w:r>
      <w:r w:rsidR="00B50DE8" w:rsidRPr="00714414">
        <w:rPr>
          <w:rFonts w:ascii="仿宋_GB2312" w:eastAsia="仿宋_GB2312" w:hAnsi="仿宋" w:cs="仿宋" w:hint="eastAsia"/>
          <w:b/>
          <w:sz w:val="32"/>
          <w:szCs w:val="32"/>
        </w:rPr>
        <w:t>漏洞较多</w:t>
      </w:r>
      <w:r w:rsidR="00B50DE8">
        <w:rPr>
          <w:rFonts w:ascii="仿宋_GB2312" w:eastAsia="仿宋_GB2312" w:hAnsi="仿宋" w:cs="仿宋" w:hint="eastAsia"/>
          <w:b/>
          <w:sz w:val="32"/>
          <w:szCs w:val="32"/>
        </w:rPr>
        <w:t>。</w:t>
      </w:r>
      <w:r w:rsidR="00B50DE8" w:rsidRPr="00B50DE8">
        <w:rPr>
          <w:rFonts w:ascii="仿宋_GB2312" w:eastAsia="仿宋_GB2312" w:hAnsi="仿宋_GB2312" w:cs="仿宋_GB2312" w:hint="eastAsia"/>
          <w:sz w:val="32"/>
          <w:szCs w:val="32"/>
        </w:rPr>
        <w:t>资金防风险能力弱。部分投资项目效益不佳或进展受阻。项目管理不规范。超范围开展投融资业务。会计核算混乱。</w:t>
      </w:r>
    </w:p>
    <w:p w:rsidR="00EA5105" w:rsidRPr="00B50DE8" w:rsidRDefault="00EA5105" w:rsidP="00B50DE8">
      <w:pPr>
        <w:snapToGrid w:val="0"/>
        <w:spacing w:line="600" w:lineRule="exact"/>
        <w:ind w:firstLineChars="200" w:firstLine="643"/>
        <w:rPr>
          <w:rFonts w:ascii="楷体_GB2312" w:eastAsia="楷体_GB2312" w:hAnsi="仿宋_GB2312" w:cs="仿宋_GB2312"/>
          <w:b/>
          <w:sz w:val="32"/>
          <w:szCs w:val="32"/>
        </w:rPr>
      </w:pPr>
    </w:p>
    <w:sectPr w:rsidR="00EA5105" w:rsidRPr="00B50DE8" w:rsidSect="00EA5105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10" w:rsidRDefault="00F81A10" w:rsidP="00EA5105">
      <w:r>
        <w:separator/>
      </w:r>
    </w:p>
  </w:endnote>
  <w:endnote w:type="continuationSeparator" w:id="1">
    <w:p w:rsidR="00F81A10" w:rsidRDefault="00F81A10" w:rsidP="00EA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9169"/>
    </w:sdtPr>
    <w:sdtContent>
      <w:p w:rsidR="00EA5105" w:rsidRDefault="00697930">
        <w:pPr>
          <w:pStyle w:val="a5"/>
          <w:jc w:val="center"/>
        </w:pPr>
        <w:r w:rsidRPr="00697930">
          <w:fldChar w:fldCharType="begin"/>
        </w:r>
        <w:r w:rsidR="007C2562">
          <w:instrText xml:space="preserve"> PAGE   \* MERGEFORMAT </w:instrText>
        </w:r>
        <w:r w:rsidRPr="00697930">
          <w:fldChar w:fldCharType="separate"/>
        </w:r>
        <w:r w:rsidR="00B50DE8" w:rsidRPr="00B50D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A5105" w:rsidRDefault="00EA51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10" w:rsidRDefault="00F81A10" w:rsidP="00EA5105">
      <w:r>
        <w:separator/>
      </w:r>
    </w:p>
  </w:footnote>
  <w:footnote w:type="continuationSeparator" w:id="1">
    <w:p w:rsidR="00F81A10" w:rsidRDefault="00F81A10" w:rsidP="00EA5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5EEFF1"/>
    <w:multiLevelType w:val="singleLevel"/>
    <w:tmpl w:val="B15EEFF1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7963"/>
    <w:rsid w:val="002C2F4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72CF1"/>
    <w:rsid w:val="00697930"/>
    <w:rsid w:val="006B06C0"/>
    <w:rsid w:val="006D54DF"/>
    <w:rsid w:val="00781955"/>
    <w:rsid w:val="007B4A82"/>
    <w:rsid w:val="007C2562"/>
    <w:rsid w:val="00872C88"/>
    <w:rsid w:val="008769AD"/>
    <w:rsid w:val="0088768B"/>
    <w:rsid w:val="008D62BC"/>
    <w:rsid w:val="009168CB"/>
    <w:rsid w:val="009626BF"/>
    <w:rsid w:val="00972627"/>
    <w:rsid w:val="0097779D"/>
    <w:rsid w:val="009C084B"/>
    <w:rsid w:val="009E1E32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1A10"/>
    <w:rsid w:val="00F849CD"/>
    <w:rsid w:val="00FE65EB"/>
    <w:rsid w:val="00FF2998"/>
    <w:rsid w:val="01341807"/>
    <w:rsid w:val="03FF7AD2"/>
    <w:rsid w:val="06C51F05"/>
    <w:rsid w:val="06C96C8D"/>
    <w:rsid w:val="08482705"/>
    <w:rsid w:val="0DDC0AA7"/>
    <w:rsid w:val="113B5BE0"/>
    <w:rsid w:val="12D20408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1EC630D"/>
    <w:rsid w:val="33EA32EC"/>
    <w:rsid w:val="351350FC"/>
    <w:rsid w:val="39B24B78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F7B65A6"/>
    <w:rsid w:val="602C7D90"/>
    <w:rsid w:val="60394E92"/>
    <w:rsid w:val="62954410"/>
    <w:rsid w:val="644E4757"/>
    <w:rsid w:val="649E3718"/>
    <w:rsid w:val="68802B93"/>
    <w:rsid w:val="693B20BF"/>
    <w:rsid w:val="6A9708B8"/>
    <w:rsid w:val="6D0701E2"/>
    <w:rsid w:val="71F13905"/>
    <w:rsid w:val="731465E7"/>
    <w:rsid w:val="747E092E"/>
    <w:rsid w:val="76667BE5"/>
    <w:rsid w:val="76822545"/>
    <w:rsid w:val="7A52794F"/>
    <w:rsid w:val="7EF57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A51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EA5105"/>
    <w:pPr>
      <w:ind w:firstLineChars="200" w:firstLine="420"/>
    </w:pPr>
  </w:style>
  <w:style w:type="paragraph" w:styleId="a3">
    <w:name w:val="Body Text Indent"/>
    <w:basedOn w:val="a"/>
    <w:qFormat/>
    <w:rsid w:val="00EA5105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EA51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A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EA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sid w:val="00EA510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EA510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A5105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EA510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>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2021-01-15T04:49:00Z</dcterms:created>
  <dcterms:modified xsi:type="dcterms:W3CDTF">2021-01-15T05:00:00Z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