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中共湘潭市雨湖区长城乡卫星村总支部委员会</w:t>
      </w: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关于巡察整改进展情况的通报</w:t>
      </w: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根据区委统一部署，区委第五巡察组于</w:t>
      </w:r>
      <w:r>
        <w:rPr>
          <w:rFonts w:hint="eastAsia" w:ascii="仿宋" w:eastAsia="仿宋" w:cs="仿宋"/>
          <w:sz w:val="32"/>
          <w:szCs w:val="32"/>
        </w:rPr>
        <w:t>2020年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eastAsia="仿宋" w:cs="仿宋"/>
          <w:sz w:val="32"/>
          <w:szCs w:val="32"/>
        </w:rPr>
        <w:t>日至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eastAsia="仿宋" w:cs="仿宋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对长城乡卫星村进行了</w:t>
      </w:r>
      <w:r>
        <w:rPr>
          <w:rFonts w:ascii="仿宋_GB2312" w:eastAsia="仿宋_GB2312"/>
          <w:sz w:val="32"/>
          <w:szCs w:val="32"/>
        </w:rPr>
        <w:t>专项</w:t>
      </w:r>
      <w:r>
        <w:rPr>
          <w:rFonts w:hint="eastAsia" w:ascii="仿宋_GB2312" w:eastAsia="仿宋_GB2312"/>
          <w:sz w:val="32"/>
          <w:szCs w:val="32"/>
        </w:rPr>
        <w:t>巡察。2021年1月</w:t>
      </w:r>
      <w:r>
        <w:rPr>
          <w:rFonts w:ascii="仿宋_GB2312" w:eastAsia="仿宋_GB2312"/>
          <w:sz w:val="32"/>
          <w:szCs w:val="32"/>
        </w:rPr>
        <w:t>20日</w:t>
      </w:r>
      <w:r>
        <w:rPr>
          <w:rFonts w:hint="eastAsia" w:ascii="仿宋_GB2312" w:eastAsia="仿宋_GB2312"/>
          <w:sz w:val="32"/>
          <w:szCs w:val="32"/>
        </w:rPr>
        <w:t>反馈了巡察中发现的突出问题。按照党务公开原则和巡察工作有关工作要求，现将巡察整改进展情况予以公布：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一、组织整改落实情况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（一）高度重视，明确分工。</w:t>
      </w:r>
      <w:r>
        <w:rPr>
          <w:rFonts w:hint="eastAsia" w:ascii="仿宋_GB2312" w:eastAsia="仿宋_GB2312" w:cs="仿宋_GB2312"/>
          <w:sz w:val="32"/>
          <w:szCs w:val="32"/>
        </w:rPr>
        <w:t>召开专门会议对巡察反馈的问题进行认真梳理，建立问题台帐，研究整改措施；成立整改工作领导小组，严格落实整改工作责任制，卫星村党总支书记姜国旺担任组长，履行好第一责任人的责任，其他村干部担任成员，支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村两委按照职能分工明确整改责任，切实抓好各项整改任务的落实。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（二）有序推进，确保效果。</w:t>
      </w:r>
      <w:r>
        <w:rPr>
          <w:rFonts w:ascii="仿宋_GB2312" w:eastAsia="仿宋_GB2312" w:cs="仿宋_GB2312"/>
          <w:sz w:val="32"/>
          <w:szCs w:val="32"/>
        </w:rPr>
        <w:t>在</w:t>
      </w:r>
      <w:r>
        <w:rPr>
          <w:rFonts w:hint="eastAsia" w:ascii="仿宋_GB2312" w:eastAsia="仿宋_GB2312" w:cs="仿宋_GB2312"/>
          <w:sz w:val="32"/>
          <w:szCs w:val="32"/>
        </w:rPr>
        <w:t>三个月</w:t>
      </w:r>
      <w:r>
        <w:rPr>
          <w:rFonts w:ascii="仿宋_GB2312" w:eastAsia="仿宋_GB2312" w:cs="仿宋_GB2312"/>
          <w:sz w:val="32"/>
          <w:szCs w:val="32"/>
        </w:rPr>
        <w:t>整改</w:t>
      </w:r>
      <w:r>
        <w:rPr>
          <w:rFonts w:hint="eastAsia" w:ascii="仿宋_GB2312" w:eastAsia="仿宋_GB2312" w:cs="仿宋_GB2312"/>
          <w:sz w:val="32"/>
          <w:szCs w:val="32"/>
        </w:rPr>
        <w:t>时间</w:t>
      </w:r>
      <w:r>
        <w:rPr>
          <w:rFonts w:ascii="仿宋_GB2312" w:eastAsia="仿宋_GB2312" w:cs="仿宋_GB2312"/>
          <w:sz w:val="32"/>
          <w:szCs w:val="32"/>
        </w:rPr>
        <w:t>内</w:t>
      </w:r>
      <w:r>
        <w:rPr>
          <w:rFonts w:hint="eastAsia" w:ascii="仿宋_GB2312" w:eastAsia="仿宋_GB2312" w:cs="仿宋_GB2312"/>
          <w:sz w:val="32"/>
          <w:szCs w:val="32"/>
        </w:rPr>
        <w:t>，卫星村支村两委对有条件能够立即整改的，制定整改措施后立行立改；对一些整改存在困难的问题，主动向长城乡党委汇报，积极与相关职能部门对接，寻求新思路、新办法，在规定时间内加以整改</w:t>
      </w:r>
      <w:r>
        <w:rPr>
          <w:rFonts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确保完成整改任务。</w:t>
      </w:r>
    </w:p>
    <w:p>
      <w:pPr>
        <w:pStyle w:val="4"/>
        <w:widowControl/>
        <w:spacing w:beforeAutospacing="0" w:afterAutospacing="0" w:line="560" w:lineRule="exact"/>
        <w:ind w:left="105" w:leftChars="50" w:firstLine="686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b/>
          <w:color w:val="00000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eastAsia="楷体_GB2312" w:cs="楷体_GB2312"/>
          <w:b/>
          <w:color w:val="000000"/>
          <w:sz w:val="32"/>
          <w:szCs w:val="32"/>
          <w:shd w:val="clear" w:color="auto" w:fill="FFFFFF"/>
        </w:rPr>
        <w:t>强化督办，务求实效。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卫星村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党总支先后5次召开专题会议，听取整改汇报，对整改工作进行调度与督办落实。对整改过程中存在的问题，及时研究解决，确保整改工作任务圆满完成。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二、巡察反馈问题整改情况</w:t>
      </w:r>
    </w:p>
    <w:p>
      <w:pPr>
        <w:spacing w:line="560" w:lineRule="exact"/>
        <w:ind w:firstLine="643" w:firstLineChars="200"/>
        <w:rPr>
          <w:rFonts w:ascii="仿宋" w:eastAsia="仿宋" w:cs="仿宋"/>
          <w:b/>
          <w:bCs/>
          <w:sz w:val="32"/>
          <w:szCs w:val="32"/>
        </w:rPr>
      </w:pPr>
      <w:r>
        <w:rPr>
          <w:rFonts w:hint="eastAsia" w:ascii="仿宋" w:eastAsia="仿宋" w:cs="仿宋"/>
          <w:b/>
          <w:bCs/>
          <w:sz w:val="32"/>
          <w:szCs w:val="32"/>
        </w:rPr>
        <w:t>(一)聚焦基层贯彻落实党的路线方针政策和党中央决策部署方面。村“两委”班子依法办事能力不足，导致村集体利益受损。村干部主动作为不够，协调处理矛盾不及时、不到位。</w:t>
      </w:r>
    </w:p>
    <w:p>
      <w:pPr>
        <w:spacing w:line="56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整改情况：一是目前村部建设已被湘潭市政府纳入2020年第35批次报批项目，村委会将继续跟进村部建设手续办理的进度，争取早日把手续完善到位；二是太平组黄再军经乡、村协商，退还重复领取宅基款。三是村委会制定完善了项目资金流程审批制度，确保项目资金的领取流程规范化，在资金发放过程中更加严谨细致，严防类似问题的发生。</w:t>
      </w:r>
    </w:p>
    <w:p>
      <w:pPr>
        <w:spacing w:line="560" w:lineRule="exact"/>
        <w:ind w:firstLine="643" w:firstLineChars="200"/>
        <w:rPr>
          <w:rFonts w:ascii="仿宋" w:eastAsia="仿宋" w:cs="仿宋"/>
          <w:b/>
          <w:bCs/>
          <w:sz w:val="32"/>
          <w:szCs w:val="32"/>
        </w:rPr>
      </w:pPr>
      <w:r>
        <w:rPr>
          <w:rFonts w:hint="eastAsia" w:ascii="仿宋" w:eastAsia="仿宋" w:cs="仿宋"/>
          <w:b/>
          <w:bCs/>
          <w:sz w:val="32"/>
          <w:szCs w:val="32"/>
        </w:rPr>
        <w:t>(二)聚焦群众身边腐败问题和不正之风方面。人居环境改善还不到位。民主决策意识不强，财务管理不严格、不规范，存在白条支付、烟酒消费、违规发放补助等现象。没有做到厉行节约。集体资产管理不到位，租金收缴不及时。</w:t>
      </w:r>
    </w:p>
    <w:p>
      <w:pPr>
        <w:spacing w:line="56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整改情况：一是村委会加大对人居环境治理的投入，聘请卫生员每天负责卫生清扫以及垃圾清运。二是</w:t>
      </w:r>
      <w:r>
        <w:rPr>
          <w:rFonts w:hint="eastAsia" w:ascii="仿宋" w:eastAsia="仿宋" w:cs="仿宋"/>
          <w:spacing w:val="-6"/>
          <w:sz w:val="32"/>
          <w:szCs w:val="32"/>
        </w:rPr>
        <w:t>规范财经审批流程，严格执行发票报销制度，严禁白条支付。</w:t>
      </w:r>
      <w:r>
        <w:rPr>
          <w:rFonts w:ascii="仿宋" w:eastAsia="仿宋" w:cs="仿宋"/>
          <w:sz w:val="32"/>
          <w:szCs w:val="32"/>
        </w:rPr>
        <w:t>三</w:t>
      </w:r>
      <w:r>
        <w:rPr>
          <w:rFonts w:hint="eastAsia" w:ascii="仿宋" w:eastAsia="仿宋" w:cs="仿宋"/>
          <w:sz w:val="32"/>
          <w:szCs w:val="32"/>
        </w:rPr>
        <w:t>是制定和完善了财经制度，并按要求严格执行，所有大额开支进行集体研究，财务凭证实行“两委会签”后方可拨付；</w:t>
      </w:r>
      <w:r>
        <w:rPr>
          <w:rFonts w:ascii="仿宋" w:eastAsia="仿宋" w:cs="仿宋"/>
          <w:sz w:val="32"/>
          <w:szCs w:val="32"/>
        </w:rPr>
        <w:t>四</w:t>
      </w:r>
      <w:r>
        <w:rPr>
          <w:rFonts w:hint="eastAsia" w:ascii="仿宋" w:eastAsia="仿宋" w:cs="仿宋"/>
          <w:sz w:val="32"/>
          <w:szCs w:val="32"/>
        </w:rPr>
        <w:t>是将违规列支的烟酒费用全部清退；</w:t>
      </w:r>
      <w:r>
        <w:rPr>
          <w:rFonts w:ascii="仿宋" w:eastAsia="仿宋" w:cs="仿宋"/>
          <w:sz w:val="32"/>
          <w:szCs w:val="32"/>
        </w:rPr>
        <w:t>五</w:t>
      </w:r>
      <w:r>
        <w:rPr>
          <w:rFonts w:hint="eastAsia" w:ascii="仿宋" w:eastAsia="仿宋" w:cs="仿宋"/>
          <w:sz w:val="32"/>
          <w:szCs w:val="32"/>
        </w:rPr>
        <w:t>是党总支考核等工资全部清退到位，今后无上级文件规定，不以任何形式违规发放任何补助。</w:t>
      </w:r>
      <w:r>
        <w:rPr>
          <w:rFonts w:ascii="仿宋" w:eastAsia="仿宋" w:cs="仿宋"/>
          <w:sz w:val="32"/>
          <w:szCs w:val="32"/>
        </w:rPr>
        <w:t>六</w:t>
      </w:r>
      <w:r>
        <w:rPr>
          <w:rFonts w:hint="eastAsia" w:ascii="仿宋" w:eastAsia="仿宋" w:cs="仿宋"/>
          <w:sz w:val="32"/>
          <w:szCs w:val="32"/>
        </w:rPr>
        <w:t>是对已经到期的合同，重新签订合同，按合同缴纳租金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" w:eastAsia="仿宋" w:cs="仿宋"/>
          <w:b/>
          <w:bCs/>
          <w:sz w:val="32"/>
          <w:szCs w:val="32"/>
        </w:rPr>
      </w:pPr>
      <w:r>
        <w:rPr>
          <w:rFonts w:hint="eastAsia" w:ascii="仿宋" w:eastAsia="仿宋" w:cs="仿宋"/>
          <w:b/>
          <w:bCs/>
          <w:sz w:val="32"/>
          <w:szCs w:val="32"/>
        </w:rPr>
        <w:t>（三）聚焦基层党组织领导班子和对干部队伍建设方面。党组织把方向、管大局作用发挥不到位，队伍管理不严格，存在“挂名村干部”。党建业务不熟悉，党组织建设不规范，民主决策意识还不强。</w:t>
      </w:r>
    </w:p>
    <w:p>
      <w:pPr>
        <w:spacing w:line="560" w:lineRule="exact"/>
        <w:ind w:left="-36" w:leftChars="-17" w:firstLine="480" w:firstLineChars="15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整改情况：一是村党总支书记与支、村两委成员开展谈心谈话，充分沟通交流，提高两委班子成员的办事能力和工作执行力；二是借助支村两委换届选举的契机</w:t>
      </w:r>
      <w:r>
        <w:rPr>
          <w:rFonts w:ascii="仿宋" w:eastAsia="仿宋" w:cs="仿宋"/>
          <w:sz w:val="32"/>
          <w:szCs w:val="32"/>
        </w:rPr>
        <w:t>配强领导班子</w:t>
      </w:r>
      <w:r>
        <w:rPr>
          <w:rFonts w:hint="eastAsia" w:ascii="仿宋" w:eastAsia="仿宋" w:cs="仿宋"/>
          <w:sz w:val="32"/>
          <w:szCs w:val="32"/>
        </w:rPr>
        <w:t>，严格落实工作纪律，按时上下班，</w:t>
      </w:r>
      <w:r>
        <w:rPr>
          <w:rFonts w:ascii="仿宋" w:eastAsia="仿宋" w:cs="仿宋"/>
          <w:sz w:val="32"/>
          <w:szCs w:val="32"/>
        </w:rPr>
        <w:t>杜决“挂名干部”的现象，</w:t>
      </w:r>
      <w:r>
        <w:rPr>
          <w:rFonts w:hint="eastAsia" w:ascii="仿宋" w:eastAsia="仿宋" w:cs="仿宋"/>
          <w:sz w:val="32"/>
          <w:szCs w:val="32"/>
        </w:rPr>
        <w:t>进一步改进工作作风。三是党员党费的收缴严格执行一月一缴的制度，并建立台帐。四是严格执行本人参会签到制度，实行会前签到，会后点名；</w:t>
      </w:r>
    </w:p>
    <w:p>
      <w:pPr>
        <w:spacing w:line="560" w:lineRule="exact"/>
        <w:ind w:left="-36" w:leftChars="-17" w:firstLine="480" w:firstLineChars="150"/>
        <w:rPr>
          <w:rFonts w:asci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欢迎广大干部群众对巡察整改落实情况进行监督。如有意见建议，请及时向我们反映。联系方式：0731-58563296，地址：长城乡卫星村聚砂岭16号，邮政编码：411100。</w:t>
      </w:r>
    </w:p>
    <w:p>
      <w:pPr>
        <w:spacing w:line="560" w:lineRule="exact"/>
        <w:jc w:val="right"/>
        <w:rPr>
          <w:rFonts w:asci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asci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中共湘潭市雨湖区长城乡卫星村总支部委员会</w:t>
      </w:r>
    </w:p>
    <w:p>
      <w:pPr>
        <w:spacing w:line="560" w:lineRule="exact"/>
        <w:jc w:val="center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    </w:t>
      </w:r>
      <w:r>
        <w:rPr>
          <w:rFonts w:ascii="仿宋" w:eastAsia="仿宋" w:cs="仿宋"/>
          <w:sz w:val="32"/>
          <w:szCs w:val="32"/>
        </w:rPr>
        <w:t xml:space="preserve">       </w:t>
      </w:r>
      <w:r>
        <w:rPr>
          <w:rFonts w:hint="eastAsia" w:ascii="仿宋" w:eastAsia="仿宋" w:cs="仿宋"/>
          <w:sz w:val="32"/>
          <w:szCs w:val="32"/>
        </w:rPr>
        <w:t xml:space="preserve">  2021年4月30日</w:t>
      </w:r>
    </w:p>
    <w:p/>
    <w:p/>
    <w:p/>
    <w:sectPr>
      <w:pgSz w:w="11906" w:h="16838"/>
      <w:pgMar w:top="1276" w:right="1474" w:bottom="1560" w:left="158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63834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1389</Words>
  <Characters>1424</Characters>
  <Lines>64</Lines>
  <Paragraphs>17</Paragraphs>
  <TotalTime>20</TotalTime>
  <ScaleCrop>false</ScaleCrop>
  <LinksUpToDate>false</LinksUpToDate>
  <CharactersWithSpaces>1438</CharactersWithSpaces>
  <Application>WPS Office_11.1.0.8765_F1E327BC-269C-435d-A152-05C5408002CA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2021-05-23T07:34:00Z</dcterms:created>
  <dc:creator>Administrator</dc:creator>
  <cp:lastModifiedBy>xcb</cp:lastModifiedBy>
  <dcterms:modified xsi:type="dcterms:W3CDTF">2021-05-31T04:40:44Z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BD63C014642A4D25A4A33C57BACB9F85</vt:lpwstr>
  </property>
</Properties>
</file>