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中共湘潭市雨湖区鹤岭镇关峰村总支部</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委员会</w:t>
      </w:r>
      <w:r>
        <w:rPr>
          <w:rFonts w:hint="eastAsia" w:ascii="方正小标宋简体" w:hAnsi="方正小标宋简体" w:eastAsia="方正小标宋简体" w:cs="方正小标宋简体"/>
          <w:sz w:val="44"/>
          <w:szCs w:val="44"/>
        </w:rPr>
        <w:t>关于巡察整改进展情况的</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报</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根据区委统一部署，</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日，区委第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val="en-US" w:eastAsia="zh-CN"/>
        </w:rPr>
        <w:t>关峰村</w:t>
      </w:r>
      <w:r>
        <w:rPr>
          <w:rFonts w:hint="eastAsia" w:ascii="仿宋_GB2312" w:hAnsi="仿宋_GB2312" w:eastAsia="仿宋_GB2312" w:cs="仿宋_GB2312"/>
          <w:sz w:val="32"/>
          <w:szCs w:val="32"/>
        </w:rPr>
        <w:t>进行了</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巡察。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日，区委第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巡察组反馈了巡察意见。根据党务公开原则和巡察工作有关要求，现将巡察整改进展情况予以公布。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峰村党总支认真学习习近平总书记关于巡视巡察工作的重要论述精神，从讲政治、讲党性的高度看待巡察整改工作。坚持以问题为导向、立行立改，及时召开支村两委会议、专题调度会传达巡察反馈意见，由村总支书记挂帅，支村两委成员全体参与，对整改落实工作进行专题研究部署，切实统一思想认识，坚持以最坚决的态度、最有力的举措，不折不扣完成巡察整改任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二、巡察反馈问题整改情况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val="0"/>
          <w:i w:val="0"/>
          <w:iCs w:val="0"/>
          <w:color w:val="000000"/>
          <w:kern w:val="0"/>
          <w:sz w:val="32"/>
          <w:szCs w:val="32"/>
          <w:u w:val="none"/>
          <w:lang w:val="en-US" w:eastAsia="zh-CN" w:bidi="ar"/>
        </w:rPr>
      </w:pPr>
      <w:r>
        <w:rPr>
          <w:rFonts w:hint="eastAsia" w:ascii="楷体" w:hAnsi="楷体" w:eastAsia="楷体" w:cs="楷体"/>
          <w:b w:val="0"/>
          <w:bCs w:val="0"/>
          <w:i w:val="0"/>
          <w:iCs w:val="0"/>
          <w:color w:val="000000"/>
          <w:kern w:val="0"/>
          <w:sz w:val="32"/>
          <w:szCs w:val="32"/>
          <w:u w:val="none"/>
          <w:lang w:val="en-US" w:eastAsia="zh-CN" w:bidi="ar"/>
        </w:rPr>
        <w:t>（一）班子内部运转不畅问题整改情况。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1.村“两委”主要负责人不团结。2.存在“家族化”现象。3.班子年龄老化。</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i w:val="0"/>
          <w:iCs w:val="0"/>
          <w:color w:val="000000"/>
          <w:kern w:val="0"/>
          <w:sz w:val="32"/>
          <w:szCs w:val="32"/>
          <w:u w:val="none"/>
          <w:lang w:val="en-US" w:eastAsia="zh-CN" w:bidi="ar"/>
        </w:rPr>
        <w:t>在镇党委政府的领导下，利用本次换届为契机，选优配强“两委”班子，此次换届两委成员7人，新进两委成员3人，村党组织5人，村委会3人，村两委会交叉任职1人，两委成员35岁以下1人，36岁至45岁2人，46岁至55岁4人，上级党委对两委班子分别进行了培训，认真学习《习近平谈治国理论》等培训，班子整体素质养成较大的提高，通过培训学习，提高了班子的全局意识，工作开展顺利，班子团结一致，切实增强了班子的凝聚力和战斗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i w:val="0"/>
          <w:iCs w:val="0"/>
          <w:color w:val="000000"/>
          <w:kern w:val="0"/>
          <w:sz w:val="32"/>
          <w:szCs w:val="32"/>
          <w:u w:val="none"/>
          <w:lang w:val="en-US" w:eastAsia="zh-CN" w:bidi="ar"/>
        </w:rPr>
        <w:t>（二）党员教育管理不到位问题整改情况。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olor w:val="000000"/>
          <w:kern w:val="0"/>
          <w:sz w:val="32"/>
          <w:szCs w:val="32"/>
          <w:u w:val="none"/>
          <w:lang w:val="en-US" w:eastAsia="zh-CN" w:bidi="ar"/>
        </w:rPr>
        <w:t>1.党员参加党组织活动积极性不高。2.发展党员材料不规范。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olor w:val="000000"/>
          <w:kern w:val="0"/>
          <w:sz w:val="32"/>
          <w:szCs w:val="32"/>
          <w:u w:val="none"/>
          <w:lang w:val="en-US" w:eastAsia="zh-CN" w:bidi="ar"/>
        </w:rPr>
        <w:t>在每月支部主题党日活动中，丰富党日活动形式，组织党员开展环境卫生大整治、义务大扫除；组织党员到洗脚桥社区新时代政治生活学习馆参观学习；在植树节开展植树活动；在开展党史教育学习中，组织党员到彭德怀纪念馆参观学习，党员参加党组织活动积极性显著提高。针对发展党员材料不规范问题，在排查整顿农村发展党员工作中，对十八大以来发展的党员档案资料进行清理，对存在问题的党员资料进行整改，在以后发展党员程序上，严格按照发展党员规范流程和要求走，按时间节点走，会议一个不少。对所有材料进行整理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i w:val="0"/>
          <w:iCs w:val="0"/>
          <w:color w:val="000000"/>
          <w:kern w:val="0"/>
          <w:sz w:val="32"/>
          <w:szCs w:val="32"/>
          <w:u w:val="none"/>
          <w:lang w:val="en-US" w:eastAsia="zh-CN" w:bidi="ar"/>
        </w:rPr>
      </w:pPr>
      <w:r>
        <w:rPr>
          <w:rFonts w:hint="eastAsia" w:ascii="楷体" w:hAnsi="楷体" w:eastAsia="楷体" w:cs="楷体"/>
          <w:b w:val="0"/>
          <w:bCs w:val="0"/>
          <w:i w:val="0"/>
          <w:iCs w:val="0"/>
          <w:color w:val="000000"/>
          <w:kern w:val="0"/>
          <w:sz w:val="32"/>
          <w:szCs w:val="32"/>
          <w:u w:val="none"/>
          <w:lang w:val="en-US" w:eastAsia="zh-CN" w:bidi="ar"/>
        </w:rPr>
        <w:t>（三）为民服务有差距问题整改情况。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1.基础设施较差，生产生活受影响。2.集体经济薄弱，无钱为村民办事服务。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sz w:val="32"/>
          <w:szCs w:val="32"/>
        </w:rPr>
        <w:t>整改情况</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olor w:val="000000"/>
          <w:kern w:val="0"/>
          <w:sz w:val="32"/>
          <w:szCs w:val="32"/>
          <w:u w:val="none"/>
          <w:lang w:val="en-US" w:eastAsia="zh-CN" w:bidi="ar"/>
        </w:rPr>
        <w:t>加强政治理论学习，增强为民办事能力，走群众路线，调动全村人民群众积极因素，努力争取上级部门的实事项目工程和重点资金支持，不断加强水利建设道路等基础设施建设，推动全村建设和各项事业发展开展社会治安综合治理，创建安全文明村。引进农业种植公司，提高村民就业率，增加了村集体经济收入，改善村民生活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i w:val="0"/>
          <w:iCs w:val="0"/>
          <w:color w:val="000000"/>
          <w:kern w:val="0"/>
          <w:sz w:val="32"/>
          <w:szCs w:val="32"/>
          <w:u w:val="none"/>
          <w:lang w:val="en-US" w:eastAsia="zh-CN" w:bidi="ar"/>
        </w:rPr>
      </w:pPr>
      <w:r>
        <w:rPr>
          <w:rFonts w:hint="eastAsia" w:ascii="楷体" w:hAnsi="楷体" w:eastAsia="楷体" w:cs="楷体"/>
          <w:b w:val="0"/>
          <w:bCs w:val="0"/>
          <w:i w:val="0"/>
          <w:iCs w:val="0"/>
          <w:color w:val="000000"/>
          <w:kern w:val="0"/>
          <w:sz w:val="32"/>
          <w:szCs w:val="32"/>
          <w:u w:val="none"/>
          <w:lang w:val="en-US" w:eastAsia="zh-CN" w:bidi="ar"/>
        </w:rPr>
        <w:t>（四）民主决策机制执行不到位问题整改情况。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1.重大工程项目“四议两公开”不规范。2.大额开支未进行集体研究，两委会签。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整改情况：</w:t>
      </w:r>
      <w:r>
        <w:rPr>
          <w:rFonts w:hint="eastAsia" w:ascii="仿宋_GB2312" w:hAnsi="仿宋_GB2312" w:eastAsia="仿宋_GB2312" w:cs="仿宋_GB2312"/>
          <w:i w:val="0"/>
          <w:iCs w:val="0"/>
          <w:color w:val="000000"/>
          <w:kern w:val="0"/>
          <w:sz w:val="32"/>
          <w:szCs w:val="32"/>
          <w:u w:val="none"/>
          <w:lang w:val="en-US" w:eastAsia="zh-CN" w:bidi="ar"/>
        </w:rPr>
        <w:t>推进村级集体民主决策的制度化、规范化和程序化，建立健全科学、民主、依法的制度体系、凡是村级重大事物与农民群众切身利益相关的事项，严格按照“四议两公开”工作决策实施，虚心听取群众意见，扎实做好党务、村务、财务公开工作，构建村级事务决策制度，制度上墙，按章办事，提高办事透明度，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val="0"/>
          <w:i w:val="0"/>
          <w:iCs w:val="0"/>
          <w:color w:val="000000"/>
          <w:kern w:val="0"/>
          <w:sz w:val="32"/>
          <w:szCs w:val="32"/>
          <w:u w:val="none"/>
          <w:lang w:val="en-US" w:eastAsia="zh-CN" w:bidi="ar"/>
        </w:rPr>
      </w:pPr>
      <w:r>
        <w:rPr>
          <w:rFonts w:hint="eastAsia" w:ascii="楷体" w:hAnsi="楷体" w:eastAsia="楷体" w:cs="楷体"/>
          <w:b w:val="0"/>
          <w:bCs w:val="0"/>
          <w:i w:val="0"/>
          <w:iCs w:val="0"/>
          <w:color w:val="000000"/>
          <w:kern w:val="0"/>
          <w:sz w:val="32"/>
          <w:szCs w:val="32"/>
          <w:u w:val="none"/>
          <w:lang w:val="en-US" w:eastAsia="zh-CN" w:bidi="ar"/>
        </w:rPr>
        <w:t>（五）信访问题较为突出问题整改情况。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整改情况：</w:t>
      </w:r>
      <w:r>
        <w:rPr>
          <w:rFonts w:hint="eastAsia" w:ascii="仿宋_GB2312" w:hAnsi="仿宋_GB2312" w:eastAsia="仿宋_GB2312" w:cs="仿宋_GB2312"/>
          <w:i w:val="0"/>
          <w:iCs w:val="0"/>
          <w:color w:val="000000"/>
          <w:kern w:val="0"/>
          <w:sz w:val="32"/>
          <w:szCs w:val="32"/>
          <w:u w:val="none"/>
          <w:lang w:val="en-US" w:eastAsia="zh-CN" w:bidi="ar"/>
        </w:rPr>
        <w:t>通过村民代表会议决议，决定引进企业继续经营种植结构调整田，对于租金问题，与村民和企业协商基本达成一致。同时规定，如村民要求留作自己耕种不同意流转经营的田，承包企业不再支付租金。并规定在承包期内切实按照相关法律、法规要求管好耕地，严禁抛荒，提供好投资环境，村民的矛盾已得到有效化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i w:val="0"/>
          <w:iCs w:val="0"/>
          <w:color w:val="000000"/>
          <w:kern w:val="0"/>
          <w:sz w:val="32"/>
          <w:szCs w:val="32"/>
          <w:u w:val="none"/>
          <w:lang w:val="en-US" w:eastAsia="zh-CN" w:bidi="ar"/>
        </w:rPr>
      </w:pPr>
      <w:r>
        <w:rPr>
          <w:rFonts w:hint="eastAsia" w:ascii="楷体" w:hAnsi="楷体" w:eastAsia="楷体" w:cs="楷体"/>
          <w:b w:val="0"/>
          <w:bCs w:val="0"/>
          <w:i w:val="0"/>
          <w:iCs w:val="0"/>
          <w:color w:val="000000"/>
          <w:kern w:val="0"/>
          <w:sz w:val="32"/>
          <w:szCs w:val="32"/>
          <w:u w:val="none"/>
          <w:lang w:val="en-US" w:eastAsia="zh-CN" w:bidi="ar"/>
        </w:rPr>
        <w:t>（六）财务管理不规范问题整改情况。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1.白条列支费用。2.固定资产未入账。3.违规领取补助。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整改情况：</w:t>
      </w:r>
      <w:r>
        <w:rPr>
          <w:rFonts w:hint="eastAsia" w:ascii="仿宋_GB2312" w:hAnsi="仿宋_GB2312" w:eastAsia="仿宋_GB2312" w:cs="仿宋_GB2312"/>
          <w:i w:val="0"/>
          <w:iCs w:val="0"/>
          <w:color w:val="000000"/>
          <w:kern w:val="0"/>
          <w:sz w:val="32"/>
          <w:szCs w:val="32"/>
          <w:u w:val="none"/>
          <w:lang w:val="en-US" w:eastAsia="zh-CN" w:bidi="ar"/>
        </w:rPr>
        <w:t>对财务管理人员和理财小组人员进行财务业务培训，同时明确财务监督小组人员的权利和义务，制定村级财务管理制度。及时做好固定资产台账、明细账、固定资产的领用调出、报废必须经村主管财务和财务监督小组批准，未经批准不得擅自处理。报账员认真履行出纳职责，对所有支出按镇财政制度一律开具正式发票进行报账，财务监督小组审账时对白条一律退还报账员，坚决不入账，从根本上杜绝白条入账的问题。村干部违规领取年终总结会议工资，进行了严格整改，及时退还违规领取的工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欢迎广大干部群众对巡察整改落实情况进行监督。如有意见建议，请及时向我们反映。联系方式：</w:t>
      </w:r>
      <w:r>
        <w:rPr>
          <w:rFonts w:hint="eastAsia" w:ascii="仿宋_GB2312" w:hAnsi="仿宋_GB2312" w:eastAsia="仿宋_GB2312" w:cs="仿宋_GB2312"/>
          <w:sz w:val="32"/>
          <w:szCs w:val="32"/>
          <w:lang w:val="en-US" w:eastAsia="zh-CN"/>
        </w:rPr>
        <w:t>袁林芳13875258826。</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鹤岭镇关峰村委会</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val="en-US" w:eastAsia="zh-CN"/>
        </w:rPr>
        <w:t>411100。</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鹤岭镇关峰村总支部委员会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87F2D"/>
    <w:rsid w:val="090941BE"/>
    <w:rsid w:val="11DC7FF6"/>
    <w:rsid w:val="17C610E4"/>
    <w:rsid w:val="1E7D29F6"/>
    <w:rsid w:val="1F6679A6"/>
    <w:rsid w:val="27BA7940"/>
    <w:rsid w:val="2C5355D9"/>
    <w:rsid w:val="2DF417E7"/>
    <w:rsid w:val="319945E4"/>
    <w:rsid w:val="333E0233"/>
    <w:rsid w:val="40CC38BD"/>
    <w:rsid w:val="41F03E37"/>
    <w:rsid w:val="43587F2D"/>
    <w:rsid w:val="43EC1393"/>
    <w:rsid w:val="4AA31636"/>
    <w:rsid w:val="67770D76"/>
    <w:rsid w:val="6F20505C"/>
    <w:rsid w:val="6F367A4D"/>
    <w:rsid w:val="732C2856"/>
    <w:rsid w:val="756D6848"/>
    <w:rsid w:val="76984D8F"/>
    <w:rsid w:val="7D65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谭先森</dc:creator>
  <cp:lastModifiedBy>xcb</cp:lastModifiedBy>
  <cp:lastPrinted>2021-05-11T03:14:00Z</cp:lastPrinted>
  <dcterms:modified xsi:type="dcterms:W3CDTF">2021-05-31T05:03:08Z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29F6582597E44F499F613FD3C096CD9F</vt:lpwstr>
  </property>
</Properties>
</file>